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rPr>
          <w:rFonts w:hint="eastAsia" w:ascii="宋体" w:hAnsi="宋体" w:eastAsia="方正小标宋_GBK" w:cs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仿宋_GB2312"/>
          <w:sz w:val="34"/>
          <w:szCs w:val="34"/>
        </w:rPr>
      </w:pPr>
    </w:p>
    <w:p>
      <w:pPr>
        <w:spacing w:line="600" w:lineRule="exact"/>
        <w:ind w:firstLine="3060" w:firstLineChars="900"/>
        <w:jc w:val="both"/>
        <w:rPr>
          <w:rFonts w:ascii="宋体" w:hAnsi="宋体" w:eastAsia="仿宋_GB2312" w:cs="仿宋_GB2312"/>
          <w:sz w:val="34"/>
          <w:szCs w:val="34"/>
        </w:rPr>
      </w:pPr>
      <w:r>
        <w:rPr>
          <w:rFonts w:hint="eastAsia" w:ascii="宋体" w:hAnsi="宋体" w:eastAsia="仿宋_GB2312"/>
          <w:sz w:val="34"/>
          <w:szCs w:val="34"/>
        </w:rPr>
        <w:t>组组</w:t>
      </w:r>
      <w:r>
        <w:rPr>
          <w:rFonts w:hint="eastAsia" w:ascii="仿宋_GB2312" w:hAnsi="宋体" w:eastAsia="仿宋_GB2312" w:cs="方正仿宋_GBK"/>
          <w:sz w:val="34"/>
          <w:szCs w:val="34"/>
        </w:rPr>
        <w:t>〔</w:t>
      </w:r>
      <w:r>
        <w:rPr>
          <w:rFonts w:hint="eastAsia" w:ascii="宋体" w:hAnsi="宋体" w:eastAsia="仿宋_GB2312" w:cs="仿宋_GB2312"/>
          <w:sz w:val="34"/>
          <w:szCs w:val="34"/>
        </w:rPr>
        <w:t>20</w:t>
      </w:r>
      <w:r>
        <w:rPr>
          <w:rFonts w:hint="eastAsia" w:ascii="宋体" w:hAnsi="宋体" w:eastAsia="仿宋_GB2312" w:cs="仿宋_GB2312"/>
          <w:sz w:val="34"/>
          <w:szCs w:val="34"/>
          <w:lang w:val="en-US" w:eastAsia="zh-CN"/>
        </w:rPr>
        <w:t>21</w:t>
      </w:r>
      <w:r>
        <w:rPr>
          <w:rFonts w:hint="eastAsia" w:ascii="仿宋_GB2312" w:hAnsi="宋体" w:eastAsia="仿宋_GB2312" w:cs="方正仿宋_GBK"/>
          <w:sz w:val="34"/>
          <w:szCs w:val="34"/>
        </w:rPr>
        <w:t>〕</w:t>
      </w:r>
      <w:r>
        <w:rPr>
          <w:rFonts w:hint="eastAsia" w:ascii="宋体" w:hAnsi="宋体" w:eastAsia="仿宋_GB2312" w:cs="仿宋_GB2312"/>
          <w:sz w:val="34"/>
          <w:szCs w:val="34"/>
          <w:lang w:val="en-US" w:eastAsia="zh-CN"/>
        </w:rPr>
        <w:t>50</w:t>
      </w:r>
      <w:r>
        <w:rPr>
          <w:rFonts w:hint="eastAsia" w:ascii="宋体" w:hAnsi="宋体" w:eastAsia="方正仿宋_GBK" w:cs="方正仿宋_GBK"/>
          <w:sz w:val="34"/>
          <w:szCs w:val="3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eastAsia="方正小标宋简体" w:cs="Times New Roman"/>
          <w:kern w:val="2"/>
          <w:sz w:val="42"/>
          <w:szCs w:val="42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义安区关于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村（社区）“两委”换届选举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督导工作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的通知</w:t>
      </w:r>
    </w:p>
    <w:p>
      <w:pPr>
        <w:spacing w:line="58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各党委（党组、党工委），乡、镇人民政府，新桥办事处，区直有关部门：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为确保我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村和社区“两委”换届选举工作稳步有序进行，现制定如下督导方案。</w:t>
      </w:r>
    </w:p>
    <w:p>
      <w:pPr>
        <w:spacing w:line="580" w:lineRule="exact"/>
        <w:ind w:firstLine="641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一、督导组组成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此次村和社区“两委”换届选举，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级共成立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个督导组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。每个督导组至少由3人组成。各督导组组长由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村（社区）“两委”换届工作领导小组成员单位负责同志担任。</w:t>
      </w:r>
    </w:p>
    <w:p>
      <w:pPr>
        <w:spacing w:line="580" w:lineRule="exact"/>
        <w:ind w:firstLine="64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二、督导对象及频次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每个督导组督导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个乡镇（具体分工见附件1）。各督导组每月至少开展一次督导活动，各组首次督导时间安排在10月</w:t>
      </w:r>
      <w:r>
        <w:rPr>
          <w:rFonts w:hint="eastAsia" w:eastAsia="仿宋_GB2312" w:cs="Times New Roman"/>
          <w:kern w:val="2"/>
          <w:sz w:val="32"/>
          <w:szCs w:val="32"/>
          <w:u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日前，从11月份开始每月25日前向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换届办上报督导情况报告，具体包括：换届工作整体推进情况、典型经验做法、存在问题及意见建议，同时梳理报送换届督导情况记录表和问题清单（附件2、3）。每次督导对联系乡镇（办事处）实现全覆盖，同时按照20%左右抽查村（社区），确保对重点管理村实现全覆盖。</w:t>
      </w:r>
    </w:p>
    <w:p>
      <w:pPr>
        <w:spacing w:line="580" w:lineRule="exact"/>
        <w:ind w:firstLine="641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三、督导方式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督导工作一般采取“听、查、看、问、访”的方式进行，即通过听取换届面上情况汇报、检查换届选举工作流程、察看换届工作台账资料、询问换届工作人员政策知晓率、走访党员群众。</w:t>
      </w:r>
    </w:p>
    <w:p>
      <w:pPr>
        <w:spacing w:line="580" w:lineRule="exact"/>
        <w:ind w:firstLine="641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四、督导重点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整体上，督导工作要重点抓住“十看四好”。“十看”即一看是否召开会议、及时部署，二看是否成立机构、运转协调，三看是否制定方案、切合实际，四看是否细化流程、具体明确，五看是否举办培训、解读政策，六看是否程序规范、依法依规，七看是否严明纪律、有案必查，八看是否保证进度、按时完成，九看是否层层督导、严格把关，十看是否总结经验、推出典型。“四好”即要看部署的措施能否实现“选出忠诚过硬好头雁、换出团结协作好班子、营造风清气正好生态、形成干事创业好氛围”的标准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具体到乡镇（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办事处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），关键还要督导是否落实“六项机制”，即是否落实乡镇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（办事处）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领导联系包保机制，是否落实访情预警处置机制，是否落实谈心谈话机制，是否落实重点难点村应急机制，是否落实疫情防控工作机制，是否落实全程纪实管理机制。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具体到村和社区，还要督导是否做到“五个知晓”，即是否广泛知晓严肃换届纪律“十个严禁”“十个一律”要求；是否广泛知晓换届候选人资格条件“十不选”的标准要求；是否广泛知晓党建指导员、包村干部姓名及联系方式；是否广泛知晓换届选举程序及时限要求；是否广泛知晓换届期间疫情防控有关要求；是否广泛知晓全程纪实管理要求。</w:t>
      </w:r>
    </w:p>
    <w:p>
      <w:pPr>
        <w:spacing w:line="580" w:lineRule="exact"/>
        <w:ind w:firstLine="641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五、有关要求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 督导工作要求轻车简从，杜绝层层陪同、层层汇报，尽量不干扰村和社区“两委”正常换届，尽量减少基层负担。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 督导工作要坚持在一线发现问题、解决问题，对不按照规定程序进行换届选举、推动换届工作不力、执行换届纪律不严的，各督导组可直接约谈乡镇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（办事处）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党委书记和村（社区）换届选举机构的负责人，督促整改。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 督导工作不直接解决群众信访上访问题，对基层党员群众反映的违反换届纪律的信访举报问题，可收集整理相关事实材料，交换届办统一受理。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4. 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领导督导所联系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乡镇（办事处）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分别由其联络员安排落实。各督导组每月可提前了解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领导督导安排，积极参加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领导到有关乡镇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（办事处）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的督导活动。各督导组开展督导情况要主动向联系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乡镇（办事处）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领导报告。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80" w:lineRule="exact"/>
        <w:ind w:firstLine="640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全区村</w:t>
      </w:r>
      <w:r>
        <w:rPr>
          <w:rFonts w:hint="eastAsia" w:eastAsia="仿宋_GB2312" w:cs="Times New Roman"/>
          <w:spacing w:val="-11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eastAsia="仿宋_GB2312" w:cs="Times New Roman"/>
          <w:spacing w:val="-11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“两委”换届选举工作</w:t>
      </w:r>
      <w:r>
        <w:rPr>
          <w:rFonts w:hint="eastAsia" w:eastAsia="仿宋_GB2312" w:cs="Times New Roman"/>
          <w:spacing w:val="-11"/>
          <w:kern w:val="2"/>
          <w:sz w:val="32"/>
          <w:szCs w:val="32"/>
          <w:lang w:val="en-US" w:eastAsia="zh-CN" w:bidi="ar-SA"/>
        </w:rPr>
        <w:t>督导</w:t>
      </w:r>
      <w:r>
        <w:rPr>
          <w:rFonts w:hint="eastAsia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联系安排表</w:t>
      </w:r>
    </w:p>
    <w:p>
      <w:pPr>
        <w:spacing w:line="580" w:lineRule="exact"/>
        <w:ind w:firstLine="1660" w:firstLineChars="51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 换届督导情况记录表</w:t>
      </w:r>
    </w:p>
    <w:p>
      <w:pPr>
        <w:spacing w:line="580" w:lineRule="exact"/>
        <w:ind w:firstLine="1660" w:firstLineChars="51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 村（社区）“两委”换届督导问题清单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right"/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中共铜陵市义安区委组织部</w:t>
      </w:r>
    </w:p>
    <w:p>
      <w:pPr>
        <w:pStyle w:val="2"/>
        <w:wordWrap w:val="0"/>
        <w:jc w:val="right"/>
        <w:rPr>
          <w:rFonts w:hint="default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2021年10月14日   </w:t>
      </w:r>
    </w:p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701" w:right="1474" w:bottom="187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附件1：</w:t>
      </w:r>
    </w:p>
    <w:p>
      <w:pPr>
        <w:snapToGrid w:val="0"/>
        <w:spacing w:after="154" w:afterLines="50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全区村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/>
          <w:sz w:val="44"/>
          <w:szCs w:val="44"/>
        </w:rPr>
        <w:t>社区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宋体" w:hAnsi="宋体" w:eastAsia="方正小标宋简体"/>
          <w:sz w:val="44"/>
          <w:szCs w:val="44"/>
        </w:rPr>
        <w:t>“两委”换届选举工作</w:t>
      </w:r>
      <w:r>
        <w:rPr>
          <w:rFonts w:hint="eastAsia" w:ascii="宋体" w:hAnsi="宋体" w:eastAsia="方正小标宋简体"/>
          <w:sz w:val="44"/>
          <w:szCs w:val="44"/>
          <w:lang w:eastAsia="zh-CN"/>
        </w:rPr>
        <w:t>督导</w:t>
      </w:r>
      <w:r>
        <w:rPr>
          <w:rFonts w:hint="eastAsia" w:ascii="宋体" w:hAnsi="宋体" w:eastAsia="方正小标宋简体"/>
          <w:sz w:val="44"/>
          <w:szCs w:val="44"/>
        </w:rPr>
        <w:t>联系安排表</w:t>
      </w:r>
    </w:p>
    <w:tbl>
      <w:tblPr>
        <w:tblStyle w:val="10"/>
        <w:tblW w:w="134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450"/>
        <w:gridCol w:w="2825"/>
        <w:gridCol w:w="6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组别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联系领导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宋体" w:hAnsi="宋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  <w:lang w:eastAsia="zh-CN"/>
              </w:rPr>
              <w:t>区直部门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一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汪发进</w:t>
            </w: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、朱长青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西联镇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kern w:val="0"/>
                <w:sz w:val="32"/>
                <w:szCs w:val="32"/>
              </w:rPr>
              <w:t>区纪委监委</w:t>
            </w:r>
            <w:r>
              <w:rPr>
                <w:rFonts w:hint="eastAsia" w:ascii="宋体" w:hAnsi="宋体" w:eastAsia="方正仿宋_GBK" w:cs="方正仿宋_GBK"/>
                <w:spacing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委宣传部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委政法委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二</w:t>
            </w:r>
          </w:p>
        </w:tc>
        <w:tc>
          <w:tcPr>
            <w:tcW w:w="2450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胥坝乡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委统战部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区人民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法院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团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三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朱长青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五松镇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区委组织部  </w:t>
            </w:r>
            <w:r>
              <w:rPr>
                <w:rFonts w:hint="eastAsia" w:ascii="宋体" w:hAnsi="宋体" w:eastAsia="方正仿宋_GBK" w:cs="方正仿宋_GBK"/>
                <w:spacing w:val="0"/>
                <w:w w:val="95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w w:val="95"/>
                <w:sz w:val="32"/>
                <w:szCs w:val="32"/>
                <w:u w:val="none"/>
              </w:rPr>
              <w:t>检察院</w:t>
            </w:r>
            <w:r>
              <w:rPr>
                <w:rFonts w:hint="eastAsia" w:ascii="宋体" w:hAnsi="宋体" w:eastAsia="方正仿宋_GBK" w:cs="方正仿宋_GBK"/>
                <w:spacing w:val="0"/>
                <w:w w:val="95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四</w:t>
            </w:r>
          </w:p>
        </w:tc>
        <w:tc>
          <w:tcPr>
            <w:tcW w:w="2450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东联镇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公安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分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局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w w:val="95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w w:val="95"/>
                <w:sz w:val="32"/>
                <w:szCs w:val="32"/>
                <w:u w:val="none"/>
              </w:rPr>
              <w:t>农业农村局</w:t>
            </w:r>
            <w:r>
              <w:rPr>
                <w:rFonts w:hint="eastAsia" w:ascii="宋体" w:hAnsi="宋体" w:eastAsia="方正仿宋_GBK" w:cs="方正仿宋_GBK"/>
                <w:spacing w:val="0"/>
                <w:w w:val="95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>区档案馆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五</w:t>
            </w:r>
          </w:p>
        </w:tc>
        <w:tc>
          <w:tcPr>
            <w:tcW w:w="2450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新桥办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民政局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六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吴玲娟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钟鸣镇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区信访局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七</w:t>
            </w:r>
          </w:p>
        </w:tc>
        <w:tc>
          <w:tcPr>
            <w:tcW w:w="2450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老洲乡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区审计局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自然资源和规划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分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八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张家才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eastAsia="zh-CN"/>
              </w:rPr>
              <w:t>顺安镇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生态环境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分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局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卫生健康委员会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九</w:t>
            </w:r>
          </w:p>
        </w:tc>
        <w:tc>
          <w:tcPr>
            <w:tcW w:w="2450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天门镇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方正仿宋_GBK" w:hAnsi="宋体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退役军人事务局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方正仿宋_GBK" w:cs="方正仿宋_GBK"/>
                <w:spacing w:val="0"/>
                <w:sz w:val="32"/>
                <w:szCs w:val="32"/>
                <w:u w:val="none"/>
              </w:rPr>
              <w:t>应急管理局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474" w:right="1701" w:bottom="1474" w:left="1871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 w:bidi="ar-SA"/>
        </w:rPr>
        <w:t>换届督导情况记录表</w:t>
      </w:r>
    </w:p>
    <w:tbl>
      <w:tblPr>
        <w:tblStyle w:val="9"/>
        <w:tblW w:w="8915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842"/>
        <w:gridCol w:w="1012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24"/>
                <w:lang w:val="en-US" w:eastAsia="zh-CN" w:bidi="ar-SA"/>
              </w:rPr>
              <w:t>督查重点内容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24"/>
                <w:lang w:val="en-US" w:eastAsia="zh-CN" w:bidi="ar-SA"/>
              </w:rPr>
              <w:t>是否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  <w:t>十看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是否召开会议、及时部署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是否成立机构、运转协调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是否制定方案、切合实际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是否细化流程、具体明确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是否举办培训、解读政策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是否程序规范、依法依规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是否严明纪律、有案必查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是否保证进度、按时完成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是否层层督导、严格把关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是否总结经验、推出典型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  <w:t>四好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部署的措施能否实现“选出忠诚过硬好头雁、换出团结协作好班子、营造风清气正好生态、形成干事创业好氛围”的标准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  <w:t>落实六项机制</w:t>
            </w: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乡镇领导联系包保机制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访情预警处置机制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谈心谈话机制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重点难点村应急机制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疫情防控工作机制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全程纪实机制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6"/>
                <w:szCs w:val="24"/>
                <w:lang w:val="en-US" w:eastAsia="zh-CN" w:bidi="ar-SA"/>
              </w:rPr>
              <w:t>六个广泛知晓</w:t>
            </w: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广泛知晓换届政治纪律“三不准”、组织纪律“十严禁”、工作纪律“六不得”的有关要求，重点是贿选九种情形的具体表现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广泛知晓换届候选人资格条件“五过硬”、“七不宜”和“七不能”的标准要求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广泛知晓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包村干部姓名及联系方式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广泛知晓换届选举程序及时限要求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广泛知晓换届期间疫情防控工作要求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8" w:type="dxa"/>
            <w:vMerge w:val="continue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584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  <w:t>广泛知晓全程纪实要求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rPr>
          <w:rFonts w:hint="default" w:ascii="Times New Roman" w:hAnsi="Times New Roman" w:eastAsia="宋体" w:cs="Times New Roman"/>
          <w:kern w:val="2"/>
          <w:sz w:val="10"/>
          <w:szCs w:val="10"/>
          <w:lang w:val="en-US" w:eastAsia="zh-CN" w:bidi="ar-SA"/>
        </w:rPr>
      </w:pPr>
    </w:p>
    <w:p>
      <w:pPr>
        <w:snapToGrid w:val="0"/>
        <w:spacing w:line="300" w:lineRule="auto"/>
        <w:ind w:left="1" w:hanging="1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督查对象：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                           </w:t>
      </w:r>
    </w:p>
    <w:p>
      <w:pPr>
        <w:snapToGrid w:val="0"/>
        <w:spacing w:line="300" w:lineRule="auto"/>
        <w:ind w:left="1" w:hanging="1"/>
        <w:rPr>
          <w:rFonts w:hint="eastAsia" w:eastAsia="仿宋_GB2312" w:cs="Times New Roman"/>
          <w:kern w:val="2"/>
          <w:sz w:val="28"/>
          <w:szCs w:val="28"/>
          <w:u w:val="single"/>
          <w:lang w:val="en-US" w:eastAsia="zh-CN" w:bidi="ar-SA"/>
        </w:rPr>
        <w:sectPr>
          <w:pgSz w:w="11906" w:h="16838"/>
          <w:pgMar w:top="1701" w:right="1474" w:bottom="1871" w:left="1474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督查单位：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联络员：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eastAsia="仿宋_GB2312" w:cs="Times New Roman"/>
          <w:kern w:val="2"/>
          <w:sz w:val="28"/>
          <w:szCs w:val="28"/>
          <w:u w:val="single"/>
          <w:lang w:val="en-US" w:eastAsia="zh-CN" w:bidi="ar-SA"/>
        </w:rPr>
        <w:t xml:space="preserve"> </w:t>
      </w:r>
    </w:p>
    <w:p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附件3：</w:t>
      </w: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村（社区）“两委”换届督导问题清单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督导乡镇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（办事处</w:t>
      </w:r>
      <w:bookmarkStart w:id="0" w:name="_GoBack"/>
      <w:bookmarkEnd w:id="0"/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                     督导时间：</w:t>
      </w:r>
    </w:p>
    <w:tbl>
      <w:tblPr>
        <w:tblStyle w:val="9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014"/>
        <w:gridCol w:w="2531"/>
        <w:gridCol w:w="2513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发现的问题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具体表现形式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处理意见及建议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/>
          <w:kern w:val="0"/>
          <w:sz w:val="20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督导组带队领导签字：           单位：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3600" w:firstLineChars="180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13DA0"/>
    <w:rsid w:val="03152083"/>
    <w:rsid w:val="08FA22AE"/>
    <w:rsid w:val="0BFC11B8"/>
    <w:rsid w:val="0EA76DF5"/>
    <w:rsid w:val="15E14790"/>
    <w:rsid w:val="166D492C"/>
    <w:rsid w:val="18734982"/>
    <w:rsid w:val="1C3205BF"/>
    <w:rsid w:val="1D0A3834"/>
    <w:rsid w:val="1F0A4C64"/>
    <w:rsid w:val="208F781E"/>
    <w:rsid w:val="21282C84"/>
    <w:rsid w:val="28DE6AEF"/>
    <w:rsid w:val="2C970123"/>
    <w:rsid w:val="2DDD3683"/>
    <w:rsid w:val="364F306D"/>
    <w:rsid w:val="38E223D5"/>
    <w:rsid w:val="3B5C25EA"/>
    <w:rsid w:val="42F562A4"/>
    <w:rsid w:val="46977457"/>
    <w:rsid w:val="487C148D"/>
    <w:rsid w:val="4A1B1A70"/>
    <w:rsid w:val="4C6D78E2"/>
    <w:rsid w:val="4F9842DC"/>
    <w:rsid w:val="5D603072"/>
    <w:rsid w:val="5DEE0A11"/>
    <w:rsid w:val="65B467C9"/>
    <w:rsid w:val="6F412759"/>
    <w:rsid w:val="70B00B76"/>
    <w:rsid w:val="7A7E3B51"/>
    <w:rsid w:val="7AFF2475"/>
    <w:rsid w:val="7E010C94"/>
    <w:rsid w:val="7F81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1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Calibri" w:hAnsi="Calibri" w:eastAsia="方正小标宋_GBK" w:cstheme="minorBidi"/>
      <w:kern w:val="44"/>
      <w:sz w:val="42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/>
      <w:jc w:val="left"/>
      <w:outlineLvl w:val="1"/>
    </w:pPr>
    <w:rPr>
      <w:rFonts w:ascii="宋体" w:hAnsi="宋体" w:eastAsia="黑体" w:cstheme="minorBidi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方正仿宋_GBK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_GB2312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2021-10-14T07:46:00Z</dcterms:created>
  <dc:creator>心幻方</dc:creator>
  <cp:lastModifiedBy>心幻方</cp:lastModifiedBy>
  <cp:lastPrinted>2021-10-14T08:58:49Z</cp:lastPrinted>
  <dcterms:modified xsi:type="dcterms:W3CDTF">2021-10-14T11:07:53Z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273A859498C043DAA4593ABE720E1FF0</vt:lpwstr>
  </property>
</Properties>
</file>